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377B8" w14:textId="77777777" w:rsidR="00E77F2D" w:rsidRPr="00712A38" w:rsidRDefault="00E77F2D" w:rsidP="00E77F2D">
      <w:pPr>
        <w:pStyle w:val="HTML"/>
        <w:jc w:val="center"/>
        <w:rPr>
          <w:rStyle w:val="y2iqfc"/>
          <w:rFonts w:ascii="Times New Roman" w:hAnsi="Times New Roman" w:cs="Times New Roman"/>
          <w:b/>
          <w:bCs/>
          <w:sz w:val="28"/>
          <w:szCs w:val="28"/>
        </w:rPr>
      </w:pPr>
      <w:r w:rsidRPr="00712A38">
        <w:rPr>
          <w:rStyle w:val="y2iqfc"/>
          <w:rFonts w:ascii="Times New Roman" w:hAnsi="Times New Roman" w:cs="Times New Roman"/>
          <w:b/>
          <w:bCs/>
          <w:sz w:val="28"/>
          <w:szCs w:val="28"/>
        </w:rPr>
        <w:t>РИСУНКИ</w:t>
      </w:r>
    </w:p>
    <w:p w14:paraId="36F4B7A5" w14:textId="77777777" w:rsidR="00E77F2D" w:rsidRDefault="00E77F2D" w:rsidP="00E77F2D">
      <w:pPr>
        <w:pStyle w:val="HTML"/>
        <w:jc w:val="both"/>
        <w:rPr>
          <w:rStyle w:val="y2iqfc"/>
          <w:rFonts w:ascii="Times New Roman" w:hAnsi="Times New Roman" w:cs="Times New Roman"/>
          <w:sz w:val="28"/>
          <w:szCs w:val="28"/>
        </w:rPr>
      </w:pPr>
    </w:p>
    <w:p w14:paraId="6535FAB3" w14:textId="77777777" w:rsidR="00E77F2D" w:rsidRPr="00F679E0" w:rsidRDefault="00E77F2D" w:rsidP="00E77F2D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79E0">
        <w:rPr>
          <w:rFonts w:ascii="Times New Roman" w:hAnsi="Times New Roman" w:cs="Times New Roman"/>
          <w:b/>
          <w:sz w:val="28"/>
          <w:szCs w:val="28"/>
        </w:rPr>
        <w:t xml:space="preserve">Рисунок 1. </w:t>
      </w:r>
      <w:r w:rsidRPr="008C47CD">
        <w:rPr>
          <w:rFonts w:ascii="Times New Roman" w:hAnsi="Times New Roman" w:cs="Times New Roman"/>
          <w:sz w:val="28"/>
          <w:szCs w:val="28"/>
        </w:rPr>
        <w:t xml:space="preserve">Ассоциации между антигенами </w:t>
      </w:r>
      <w:proofErr w:type="spellStart"/>
      <w:r w:rsidRPr="008C47CD">
        <w:rPr>
          <w:rFonts w:ascii="Times New Roman" w:hAnsi="Times New Roman" w:cs="Times New Roman"/>
          <w:sz w:val="28"/>
          <w:szCs w:val="28"/>
        </w:rPr>
        <w:t>гистосовместимости</w:t>
      </w:r>
      <w:proofErr w:type="spellEnd"/>
      <w:r w:rsidRPr="008C47CD">
        <w:rPr>
          <w:rFonts w:ascii="Times New Roman" w:hAnsi="Times New Roman" w:cs="Times New Roman"/>
          <w:sz w:val="28"/>
          <w:szCs w:val="28"/>
        </w:rPr>
        <w:t xml:space="preserve"> локуса А и выявлением </w:t>
      </w:r>
      <w:r w:rsidRPr="008C47CD">
        <w:rPr>
          <w:rFonts w:ascii="Times New Roman" w:hAnsi="Times New Roman" w:cs="Times New Roman"/>
          <w:i/>
          <w:sz w:val="28"/>
          <w:szCs w:val="28"/>
          <w:lang w:val="en-US"/>
        </w:rPr>
        <w:t>Staph</w:t>
      </w:r>
      <w:r w:rsidRPr="008C47C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8C47CD">
        <w:rPr>
          <w:rFonts w:ascii="Times New Roman" w:hAnsi="Times New Roman" w:cs="Times New Roman"/>
          <w:i/>
          <w:sz w:val="28"/>
          <w:szCs w:val="28"/>
          <w:lang w:val="en-US"/>
        </w:rPr>
        <w:t>aureus</w:t>
      </w:r>
      <w:r w:rsidRPr="008C47CD">
        <w:rPr>
          <w:rFonts w:ascii="Times New Roman" w:hAnsi="Times New Roman" w:cs="Times New Roman"/>
          <w:sz w:val="28"/>
          <w:szCs w:val="28"/>
        </w:rPr>
        <w:t xml:space="preserve"> и </w:t>
      </w:r>
      <w:r w:rsidRPr="008C47CD">
        <w:rPr>
          <w:rFonts w:ascii="Times New Roman" w:hAnsi="Times New Roman" w:cs="Times New Roman"/>
          <w:i/>
          <w:sz w:val="28"/>
          <w:szCs w:val="28"/>
          <w:lang w:val="en-US"/>
        </w:rPr>
        <w:t>Staph</w:t>
      </w:r>
      <w:r w:rsidRPr="008C47C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8C47CD">
        <w:rPr>
          <w:rFonts w:ascii="Times New Roman" w:hAnsi="Times New Roman" w:cs="Times New Roman"/>
          <w:i/>
          <w:sz w:val="28"/>
          <w:szCs w:val="28"/>
          <w:lang w:val="en-US"/>
        </w:rPr>
        <w:t>epidermidis</w:t>
      </w:r>
    </w:p>
    <w:p w14:paraId="62DF82FC" w14:textId="77777777" w:rsidR="00E77F2D" w:rsidRDefault="00E77F2D" w:rsidP="00E77F2D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679E0">
        <w:rPr>
          <w:rFonts w:ascii="Times New Roman" w:hAnsi="Times New Roman" w:cs="Times New Roman"/>
          <w:b/>
          <w:sz w:val="28"/>
          <w:szCs w:val="28"/>
          <w:lang w:val="en-US"/>
        </w:rPr>
        <w:t>Figure</w:t>
      </w:r>
      <w:r w:rsidRPr="001E629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1.</w:t>
      </w:r>
      <w:r w:rsidRPr="001E62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C47CD">
        <w:rPr>
          <w:rFonts w:ascii="Times New Roman" w:hAnsi="Times New Roman" w:cs="Times New Roman"/>
          <w:sz w:val="28"/>
          <w:szCs w:val="28"/>
          <w:lang w:val="en-US"/>
        </w:rPr>
        <w:t xml:space="preserve">Associations between histocompatibility locus A antigens and the detection of </w:t>
      </w:r>
      <w:r w:rsidRPr="008C47CD">
        <w:rPr>
          <w:rFonts w:ascii="Times New Roman" w:hAnsi="Times New Roman" w:cs="Times New Roman"/>
          <w:i/>
          <w:sz w:val="28"/>
          <w:szCs w:val="28"/>
          <w:lang w:val="en-US"/>
        </w:rPr>
        <w:t xml:space="preserve">Staph. aureus </w:t>
      </w:r>
      <w:r w:rsidRPr="008C47CD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Pr="008C47CD">
        <w:rPr>
          <w:rFonts w:ascii="Times New Roman" w:hAnsi="Times New Roman" w:cs="Times New Roman"/>
          <w:i/>
          <w:sz w:val="28"/>
          <w:szCs w:val="28"/>
          <w:lang w:val="en-US"/>
        </w:rPr>
        <w:t>Staph. epidermidis</w:t>
      </w:r>
    </w:p>
    <w:p w14:paraId="1C3765EB" w14:textId="25C62AE8" w:rsidR="009A7B94" w:rsidRDefault="009A7B94">
      <w:pPr>
        <w:rPr>
          <w:lang w:val="en-US"/>
        </w:rPr>
      </w:pPr>
    </w:p>
    <w:p w14:paraId="57C9DE2D" w14:textId="77777777" w:rsidR="00E77F2D" w:rsidRPr="00F679E0" w:rsidRDefault="00E77F2D" w:rsidP="00E77F2D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79E0">
        <w:rPr>
          <w:rFonts w:ascii="Times New Roman" w:hAnsi="Times New Roman" w:cs="Times New Roman"/>
          <w:b/>
          <w:sz w:val="28"/>
          <w:szCs w:val="28"/>
        </w:rPr>
        <w:t xml:space="preserve">Рисунок </w:t>
      </w:r>
      <w:r w:rsidRPr="001125A7">
        <w:rPr>
          <w:rFonts w:ascii="Times New Roman" w:hAnsi="Times New Roman" w:cs="Times New Roman"/>
          <w:b/>
          <w:sz w:val="28"/>
          <w:szCs w:val="28"/>
        </w:rPr>
        <w:t>2</w:t>
      </w:r>
      <w:r w:rsidRPr="00F679E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C47CD">
        <w:rPr>
          <w:rFonts w:ascii="Times New Roman" w:hAnsi="Times New Roman" w:cs="Times New Roman"/>
          <w:sz w:val="28"/>
          <w:szCs w:val="28"/>
        </w:rPr>
        <w:t xml:space="preserve">Ассоциации между антигенами </w:t>
      </w:r>
      <w:proofErr w:type="spellStart"/>
      <w:r w:rsidRPr="008C47CD">
        <w:rPr>
          <w:rFonts w:ascii="Times New Roman" w:hAnsi="Times New Roman" w:cs="Times New Roman"/>
          <w:sz w:val="28"/>
          <w:szCs w:val="28"/>
        </w:rPr>
        <w:t>гистосовместимости</w:t>
      </w:r>
      <w:proofErr w:type="spellEnd"/>
      <w:r w:rsidRPr="008C47CD">
        <w:rPr>
          <w:rFonts w:ascii="Times New Roman" w:hAnsi="Times New Roman" w:cs="Times New Roman"/>
          <w:sz w:val="28"/>
          <w:szCs w:val="28"/>
        </w:rPr>
        <w:t xml:space="preserve"> локуса </w:t>
      </w:r>
      <w:r w:rsidRPr="008C47C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C47CD">
        <w:rPr>
          <w:rFonts w:ascii="Times New Roman" w:hAnsi="Times New Roman" w:cs="Times New Roman"/>
          <w:sz w:val="28"/>
          <w:szCs w:val="28"/>
        </w:rPr>
        <w:t xml:space="preserve"> и выявлением </w:t>
      </w:r>
      <w:r w:rsidRPr="008C47CD">
        <w:rPr>
          <w:rFonts w:ascii="Times New Roman" w:hAnsi="Times New Roman" w:cs="Times New Roman"/>
          <w:i/>
          <w:sz w:val="28"/>
          <w:szCs w:val="28"/>
          <w:lang w:val="en-US"/>
        </w:rPr>
        <w:t>Staph</w:t>
      </w:r>
      <w:r w:rsidRPr="008C47C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8C47CD">
        <w:rPr>
          <w:rFonts w:ascii="Times New Roman" w:hAnsi="Times New Roman" w:cs="Times New Roman"/>
          <w:i/>
          <w:sz w:val="28"/>
          <w:szCs w:val="28"/>
          <w:lang w:val="en-US"/>
        </w:rPr>
        <w:t>aureus</w:t>
      </w:r>
      <w:r w:rsidRPr="008C47CD">
        <w:rPr>
          <w:rFonts w:ascii="Times New Roman" w:hAnsi="Times New Roman" w:cs="Times New Roman"/>
          <w:sz w:val="28"/>
          <w:szCs w:val="28"/>
        </w:rPr>
        <w:t xml:space="preserve"> и </w:t>
      </w:r>
      <w:r w:rsidRPr="008C47CD">
        <w:rPr>
          <w:rFonts w:ascii="Times New Roman" w:hAnsi="Times New Roman" w:cs="Times New Roman"/>
          <w:i/>
          <w:sz w:val="28"/>
          <w:szCs w:val="28"/>
          <w:lang w:val="en-US"/>
        </w:rPr>
        <w:t>Staph</w:t>
      </w:r>
      <w:r w:rsidRPr="008C47C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8C47CD">
        <w:rPr>
          <w:rFonts w:ascii="Times New Roman" w:hAnsi="Times New Roman" w:cs="Times New Roman"/>
          <w:i/>
          <w:sz w:val="28"/>
          <w:szCs w:val="28"/>
          <w:lang w:val="en-US"/>
        </w:rPr>
        <w:t>epidermidis</w:t>
      </w:r>
    </w:p>
    <w:p w14:paraId="765D3E55" w14:textId="77777777" w:rsidR="00E77F2D" w:rsidRDefault="00E77F2D" w:rsidP="00E77F2D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679E0">
        <w:rPr>
          <w:rFonts w:ascii="Times New Roman" w:hAnsi="Times New Roman" w:cs="Times New Roman"/>
          <w:b/>
          <w:sz w:val="28"/>
          <w:szCs w:val="28"/>
          <w:lang w:val="en-US"/>
        </w:rPr>
        <w:t>Figure</w:t>
      </w:r>
      <w:r w:rsidRPr="001E629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2.</w:t>
      </w:r>
      <w:r w:rsidRPr="001E62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C47CD">
        <w:rPr>
          <w:rFonts w:ascii="Times New Roman" w:hAnsi="Times New Roman" w:cs="Times New Roman"/>
          <w:sz w:val="28"/>
          <w:szCs w:val="28"/>
          <w:lang w:val="en-US"/>
        </w:rPr>
        <w:t xml:space="preserve">Associations between histocompatibility locus B antigens and the detection of </w:t>
      </w:r>
      <w:r w:rsidRPr="008C47CD">
        <w:rPr>
          <w:rFonts w:ascii="Times New Roman" w:hAnsi="Times New Roman" w:cs="Times New Roman"/>
          <w:i/>
          <w:sz w:val="28"/>
          <w:szCs w:val="28"/>
          <w:lang w:val="en-US"/>
        </w:rPr>
        <w:t xml:space="preserve">Staph. aureus </w:t>
      </w:r>
      <w:r w:rsidRPr="008C47CD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Pr="008C47CD">
        <w:rPr>
          <w:rFonts w:ascii="Times New Roman" w:hAnsi="Times New Roman" w:cs="Times New Roman"/>
          <w:i/>
          <w:sz w:val="28"/>
          <w:szCs w:val="28"/>
          <w:lang w:val="en-US"/>
        </w:rPr>
        <w:t>Staph. Epidermidis</w:t>
      </w:r>
    </w:p>
    <w:p w14:paraId="3E68DBED" w14:textId="77777777" w:rsidR="00E77F2D" w:rsidRPr="00E77F2D" w:rsidRDefault="00E77F2D">
      <w:pPr>
        <w:rPr>
          <w:lang w:val="en-US"/>
        </w:rPr>
      </w:pPr>
    </w:p>
    <w:sectPr w:rsidR="00E77F2D" w:rsidRPr="00E77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1B0"/>
    <w:rsid w:val="004D01B0"/>
    <w:rsid w:val="009A7B94"/>
    <w:rsid w:val="00E7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623BF"/>
  <w15:chartTrackingRefBased/>
  <w15:docId w15:val="{FDB44777-C48B-4FCE-B1A1-1F626F4B5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7F2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E77F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77F2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77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Амирахова Ангелина Юрьевна</dc:creator>
  <cp:keywords/>
  <dc:description/>
  <cp:lastModifiedBy>Амирахова Ангелина Юрьевна</cp:lastModifiedBy>
  <cp:revision>2</cp:revision>
  <dcterms:created xsi:type="dcterms:W3CDTF">2025-12-03T11:30:00Z</dcterms:created>
  <dcterms:modified xsi:type="dcterms:W3CDTF">2025-12-03T11:30:00Z</dcterms:modified>
</cp:coreProperties>
</file>